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224" w:rsidRDefault="004E6224" w:rsidP="00175640">
      <w:pPr>
        <w:pStyle w:val="KeinLeerraum"/>
        <w:tabs>
          <w:tab w:val="left" w:pos="709"/>
        </w:tabs>
      </w:pPr>
    </w:p>
    <w:p w:rsidR="00421262" w:rsidRDefault="00421262" w:rsidP="00421262">
      <w:pPr>
        <w:pStyle w:val="KeinLeerraum"/>
        <w:ind w:left="709"/>
      </w:pPr>
      <w:proofErr w:type="spellStart"/>
      <w:r>
        <w:t>Senkelektant</w:t>
      </w:r>
      <w:proofErr w:type="spellEnd"/>
      <w:r>
        <w:t xml:space="preserve"> mit Klappdeckel   </w:t>
      </w:r>
    </w:p>
    <w:p w:rsidR="00421262" w:rsidRDefault="00421262" w:rsidP="00421262">
      <w:pPr>
        <w:pStyle w:val="KeinLeerraum"/>
        <w:ind w:left="709"/>
      </w:pPr>
      <w:r>
        <w:t xml:space="preserve">Typ SEK80                   </w:t>
      </w:r>
    </w:p>
    <w:p w:rsidR="00421262" w:rsidRDefault="00421262" w:rsidP="00421262">
      <w:pPr>
        <w:pStyle w:val="KeinLeerraum"/>
        <w:ind w:left="709"/>
      </w:pPr>
      <w:r>
        <w:t xml:space="preserve">Versenkbarer und befahrbarer Unterfluranschluss   </w:t>
      </w:r>
    </w:p>
    <w:p w:rsidR="00421262" w:rsidRDefault="00421262" w:rsidP="00421262">
      <w:pPr>
        <w:pStyle w:val="KeinLeerraum"/>
        <w:ind w:left="709"/>
      </w:pPr>
      <w:r>
        <w:t xml:space="preserve">für den bodenbündigen Einbau auf Marktplätzen     </w:t>
      </w:r>
    </w:p>
    <w:p w:rsidR="00421262" w:rsidRDefault="00421262" w:rsidP="00421262">
      <w:pPr>
        <w:pStyle w:val="KeinLeerraum"/>
        <w:ind w:left="709"/>
      </w:pPr>
      <w:r>
        <w:t xml:space="preserve">und in Hallen - während des Betriebes begeh- und  </w:t>
      </w:r>
    </w:p>
    <w:p w:rsidR="00421262" w:rsidRDefault="00421262" w:rsidP="00421262">
      <w:pPr>
        <w:pStyle w:val="KeinLeerraum"/>
        <w:ind w:left="709"/>
      </w:pPr>
      <w:r>
        <w:t xml:space="preserve">befahrbar                                         </w:t>
      </w:r>
    </w:p>
    <w:p w:rsidR="00421262" w:rsidRDefault="00421262" w:rsidP="00421262">
      <w:pPr>
        <w:pStyle w:val="KeinLeerraum"/>
        <w:ind w:left="709"/>
      </w:pPr>
      <w:r>
        <w:t xml:space="preserve">Belastbarkeit des Deckels nach DIN EN 124 - A15   </w:t>
      </w:r>
    </w:p>
    <w:p w:rsidR="00421262" w:rsidRDefault="00421262" w:rsidP="00421262">
      <w:pPr>
        <w:pStyle w:val="KeinLeerraum"/>
        <w:ind w:left="709"/>
      </w:pPr>
      <w:r>
        <w:t xml:space="preserve">- robuste Edelstahlkonstruktion                   </w:t>
      </w:r>
    </w:p>
    <w:p w:rsidR="00421262" w:rsidRDefault="00421262" w:rsidP="00421262">
      <w:pPr>
        <w:pStyle w:val="KeinLeerraum"/>
        <w:ind w:left="709"/>
      </w:pPr>
      <w:r>
        <w:t xml:space="preserve">- der Deckel mit Riffelblechoberfläche ist bis    </w:t>
      </w:r>
    </w:p>
    <w:p w:rsidR="00421262" w:rsidRDefault="00421262" w:rsidP="00421262">
      <w:pPr>
        <w:pStyle w:val="KeinLeerraum"/>
        <w:ind w:left="709"/>
      </w:pPr>
      <w:r>
        <w:t xml:space="preserve">  1,5t belastbar                                  </w:t>
      </w:r>
    </w:p>
    <w:p w:rsidR="00421262" w:rsidRDefault="00421262" w:rsidP="00421262">
      <w:pPr>
        <w:pStyle w:val="KeinLeerraum"/>
        <w:ind w:left="709"/>
      </w:pPr>
      <w:r>
        <w:t xml:space="preserve">- durch den Einsatz von Gasdruckfedern ist        </w:t>
      </w:r>
    </w:p>
    <w:p w:rsidR="00421262" w:rsidRDefault="00421262" w:rsidP="00421262">
      <w:pPr>
        <w:pStyle w:val="KeinLeerraum"/>
        <w:ind w:left="709"/>
      </w:pPr>
      <w:r>
        <w:t xml:space="preserve">  leichtes Öffnen des Deckels gewährleistet       </w:t>
      </w:r>
    </w:p>
    <w:p w:rsidR="00421262" w:rsidRDefault="00421262" w:rsidP="00421262">
      <w:pPr>
        <w:pStyle w:val="KeinLeerraum"/>
        <w:ind w:left="709"/>
      </w:pPr>
      <w:r>
        <w:t xml:space="preserve">- der Deckel kann bei gesteckten Abgängen         </w:t>
      </w:r>
    </w:p>
    <w:p w:rsidR="00421262" w:rsidRDefault="00421262" w:rsidP="00421262">
      <w:pPr>
        <w:pStyle w:val="KeinLeerraum"/>
        <w:ind w:left="709"/>
      </w:pPr>
      <w:r>
        <w:t xml:space="preserve">  verschlossen werden und ist deshalb während des </w:t>
      </w:r>
    </w:p>
    <w:p w:rsidR="00421262" w:rsidRDefault="00421262" w:rsidP="00421262">
      <w:pPr>
        <w:pStyle w:val="KeinLeerraum"/>
        <w:ind w:left="709"/>
      </w:pPr>
      <w:r>
        <w:t xml:space="preserve">  Betriebs begeh- und befahrbar                   </w:t>
      </w:r>
    </w:p>
    <w:p w:rsidR="00421262" w:rsidRDefault="00421262" w:rsidP="00421262">
      <w:pPr>
        <w:pStyle w:val="KeinLeerraum"/>
        <w:ind w:left="709"/>
      </w:pPr>
      <w:r>
        <w:t xml:space="preserve">- die Verriegelung des robusten Schließsystems    </w:t>
      </w:r>
    </w:p>
    <w:p w:rsidR="00421262" w:rsidRDefault="00421262" w:rsidP="00421262">
      <w:pPr>
        <w:pStyle w:val="KeinLeerraum"/>
        <w:ind w:left="709"/>
      </w:pPr>
      <w:r>
        <w:t xml:space="preserve">  verhindert ein selbstständiges Öffnen des       </w:t>
      </w:r>
    </w:p>
    <w:p w:rsidR="00421262" w:rsidRDefault="00421262" w:rsidP="00421262">
      <w:pPr>
        <w:pStyle w:val="KeinLeerraum"/>
        <w:ind w:left="709"/>
      </w:pPr>
      <w:r>
        <w:t xml:space="preserve">  Deckels durch Vibrationen von überfahrenden     </w:t>
      </w:r>
    </w:p>
    <w:p w:rsidR="00421262" w:rsidRDefault="00421262" w:rsidP="00421262">
      <w:pPr>
        <w:pStyle w:val="KeinLeerraum"/>
        <w:ind w:left="709"/>
      </w:pPr>
      <w:r>
        <w:t xml:space="preserve">  Fahrzeugen                                      </w:t>
      </w:r>
    </w:p>
    <w:p w:rsidR="00421262" w:rsidRDefault="00421262" w:rsidP="00421262">
      <w:pPr>
        <w:pStyle w:val="KeinLeerraum"/>
        <w:ind w:left="709"/>
      </w:pPr>
      <w:r>
        <w:t>- Abmessungen: 880x630x650mm (</w:t>
      </w:r>
      <w:proofErr w:type="spellStart"/>
      <w:r>
        <w:t>LxBxH</w:t>
      </w:r>
      <w:proofErr w:type="spellEnd"/>
      <w:r>
        <w:t xml:space="preserve">)              </w:t>
      </w:r>
    </w:p>
    <w:p w:rsidR="00421262" w:rsidRDefault="00421262" w:rsidP="00421262">
      <w:pPr>
        <w:pStyle w:val="KeinLeerraum"/>
        <w:ind w:left="709"/>
      </w:pPr>
      <w:r>
        <w:t>- Maße des sichtbaren Deckels: 800x550mm (</w:t>
      </w:r>
      <w:proofErr w:type="spellStart"/>
      <w:r>
        <w:t>LxB</w:t>
      </w:r>
      <w:proofErr w:type="spellEnd"/>
      <w:r>
        <w:t xml:space="preserve">)    </w:t>
      </w:r>
    </w:p>
    <w:p w:rsidR="00421262" w:rsidRDefault="00421262" w:rsidP="00421262">
      <w:pPr>
        <w:pStyle w:val="KeinLeerraum"/>
        <w:ind w:left="709"/>
      </w:pPr>
      <w:r>
        <w:t>- Gewicht: ca. 1</w:t>
      </w:r>
      <w:r w:rsidR="00B77B46">
        <w:t>30</w:t>
      </w:r>
      <w:bookmarkStart w:id="0" w:name="_GoBack"/>
      <w:bookmarkEnd w:id="0"/>
      <w:r>
        <w:t xml:space="preserve">kg                               </w:t>
      </w:r>
    </w:p>
    <w:p w:rsidR="00421262" w:rsidRDefault="00421262" w:rsidP="00421262">
      <w:pPr>
        <w:pStyle w:val="KeinLeerraum"/>
        <w:ind w:left="709"/>
      </w:pPr>
      <w:r>
        <w:t xml:space="preserve">- der Schachtdeckel ist nicht wasserdicht, es ist </w:t>
      </w:r>
    </w:p>
    <w:p w:rsidR="00421262" w:rsidRDefault="00421262" w:rsidP="00421262">
      <w:pPr>
        <w:pStyle w:val="KeinLeerraum"/>
        <w:ind w:left="709"/>
      </w:pPr>
      <w:r>
        <w:t xml:space="preserve">  bauseitig für eine ausreichende Entwässerung    </w:t>
      </w:r>
    </w:p>
    <w:p w:rsidR="00421262" w:rsidRDefault="00421262" w:rsidP="00421262">
      <w:pPr>
        <w:pStyle w:val="KeinLeerraum"/>
        <w:ind w:left="709"/>
      </w:pPr>
      <w:r>
        <w:t xml:space="preserve">  des Schachtes zu sorgen, für den Anschluss an   </w:t>
      </w:r>
    </w:p>
    <w:p w:rsidR="00421262" w:rsidRDefault="00421262" w:rsidP="00421262">
      <w:pPr>
        <w:pStyle w:val="KeinLeerraum"/>
        <w:ind w:left="709"/>
      </w:pPr>
      <w:r>
        <w:t xml:space="preserve">  die örtliche Kanalisation ist ein Rohrstutzen  </w:t>
      </w:r>
    </w:p>
    <w:p w:rsidR="00421262" w:rsidRDefault="00421262" w:rsidP="00421262">
      <w:pPr>
        <w:pStyle w:val="KeinLeerraum"/>
        <w:ind w:left="709"/>
      </w:pPr>
      <w:r>
        <w:t xml:space="preserve">  mit Durchmesser von 108mm vorgesehen           </w:t>
      </w:r>
    </w:p>
    <w:p w:rsidR="00421262" w:rsidRDefault="00421262" w:rsidP="00421262">
      <w:pPr>
        <w:pStyle w:val="KeinLeerraum"/>
        <w:ind w:left="709"/>
      </w:pPr>
      <w:r>
        <w:t xml:space="preserve">- für ein Kabel Durchmesser 14-68mm stehen       </w:t>
      </w:r>
    </w:p>
    <w:p w:rsidR="00421262" w:rsidRDefault="00421262" w:rsidP="00421262">
      <w:pPr>
        <w:pStyle w:val="KeinLeerraum"/>
        <w:ind w:left="709"/>
      </w:pPr>
      <w:r>
        <w:t xml:space="preserve">  Kabeltüllen KT4 zur Verfügung  </w:t>
      </w:r>
    </w:p>
    <w:p w:rsidR="00421262" w:rsidRDefault="00421262" w:rsidP="00421262">
      <w:pPr>
        <w:pStyle w:val="KeinLeerraum"/>
        <w:ind w:left="709"/>
      </w:pPr>
    </w:p>
    <w:p w:rsidR="00421262" w:rsidRDefault="00421262" w:rsidP="00421262">
      <w:pPr>
        <w:pStyle w:val="KeinLeerraum"/>
        <w:ind w:left="709"/>
      </w:pPr>
      <w:r>
        <w:t xml:space="preserve">Bestückung im Edelstahl-Unterflurgehäuse:    </w:t>
      </w:r>
    </w:p>
    <w:p w:rsidR="00421262" w:rsidRDefault="00421262" w:rsidP="00421262">
      <w:pPr>
        <w:pStyle w:val="KeinLeerraum"/>
        <w:ind w:left="709"/>
      </w:pPr>
      <w:r>
        <w:t xml:space="preserve">1 Stück Anschlussverteiler                   </w:t>
      </w:r>
    </w:p>
    <w:p w:rsidR="00421262" w:rsidRDefault="00421262" w:rsidP="00421262">
      <w:pPr>
        <w:pStyle w:val="KeinLeerraum"/>
        <w:ind w:left="709"/>
      </w:pPr>
      <w:r>
        <w:t xml:space="preserve">        Gehäuse aus Vollgummi, IP54         </w:t>
      </w:r>
    </w:p>
    <w:p w:rsidR="00421262" w:rsidRDefault="00421262" w:rsidP="00421262">
      <w:pPr>
        <w:pStyle w:val="KeinLeerraum"/>
        <w:ind w:left="709"/>
      </w:pPr>
      <w:r>
        <w:t xml:space="preserve">        Abmessungen: 320x320x320mm (</w:t>
      </w:r>
      <w:proofErr w:type="spellStart"/>
      <w:r>
        <w:t>HxBxT</w:t>
      </w:r>
      <w:proofErr w:type="spellEnd"/>
      <w:r>
        <w:t xml:space="preserve">)    </w:t>
      </w:r>
    </w:p>
    <w:p w:rsidR="00421262" w:rsidRDefault="00421262" w:rsidP="00421262">
      <w:pPr>
        <w:pStyle w:val="KeinLeerraum"/>
        <w:ind w:left="709"/>
      </w:pPr>
      <w:r>
        <w:t xml:space="preserve">        bestückt mit:                         </w:t>
      </w:r>
    </w:p>
    <w:p w:rsidR="00421262" w:rsidRDefault="00421262" w:rsidP="00421262">
      <w:pPr>
        <w:pStyle w:val="KeinLeerraum"/>
        <w:ind w:left="709"/>
      </w:pPr>
      <w:r>
        <w:t xml:space="preserve">1 Stück Kabelverschraubung M40 (Eingang)     </w:t>
      </w:r>
    </w:p>
    <w:p w:rsidR="00421262" w:rsidRDefault="00421262" w:rsidP="00421262">
      <w:pPr>
        <w:pStyle w:val="KeinLeerraum"/>
        <w:ind w:left="709"/>
      </w:pPr>
      <w:r>
        <w:t xml:space="preserve">1 Stück Hauptleitungsabzweigklemme zum Anschluss </w:t>
      </w:r>
    </w:p>
    <w:p w:rsidR="00421262" w:rsidRDefault="00421262" w:rsidP="00421262">
      <w:pPr>
        <w:pStyle w:val="KeinLeerraum"/>
        <w:ind w:left="709"/>
      </w:pPr>
      <w:r>
        <w:t xml:space="preserve">        einer Zuleitung max. 5x25qmm                         </w:t>
      </w:r>
    </w:p>
    <w:p w:rsidR="00421262" w:rsidRDefault="00421262" w:rsidP="00421262">
      <w:pPr>
        <w:pStyle w:val="KeinLeerraum"/>
        <w:ind w:left="709"/>
      </w:pPr>
      <w:r>
        <w:t xml:space="preserve">1 Stück Kabelverschraubung M40 (Ausgang)     </w:t>
      </w:r>
    </w:p>
    <w:p w:rsidR="00421262" w:rsidRDefault="00421262" w:rsidP="00421262">
      <w:pPr>
        <w:pStyle w:val="KeinLeerraum"/>
        <w:ind w:left="709"/>
      </w:pPr>
      <w:r>
        <w:t xml:space="preserve">1 Stück Kabelverschraubung M20 (Erdung) </w:t>
      </w:r>
    </w:p>
    <w:p w:rsidR="00421262" w:rsidRDefault="00421262" w:rsidP="00421262">
      <w:pPr>
        <w:pStyle w:val="KeinLeerraum"/>
        <w:ind w:left="709"/>
      </w:pPr>
    </w:p>
    <w:p w:rsidR="00421262" w:rsidRDefault="00421262" w:rsidP="00421262">
      <w:pPr>
        <w:pStyle w:val="KeinLeerraum"/>
        <w:ind w:left="709"/>
      </w:pPr>
      <w:r>
        <w:t xml:space="preserve">Bestückung an der Unterseite des Deckels:    </w:t>
      </w:r>
    </w:p>
    <w:p w:rsidR="00421262" w:rsidRDefault="00421262" w:rsidP="00421262">
      <w:pPr>
        <w:pStyle w:val="KeinLeerraum"/>
        <w:ind w:left="709"/>
      </w:pPr>
      <w:r>
        <w:t xml:space="preserve">1 Stück Vollgummi Wandverteiler, IP54         </w:t>
      </w:r>
    </w:p>
    <w:p w:rsidR="00421262" w:rsidRDefault="00421262" w:rsidP="00421262">
      <w:pPr>
        <w:pStyle w:val="KeinLeerraum"/>
        <w:ind w:left="709"/>
      </w:pPr>
      <w:r>
        <w:t xml:space="preserve">        Abmessungen: 370x370x153mm (</w:t>
      </w:r>
      <w:proofErr w:type="spellStart"/>
      <w:r>
        <w:t>HxBxT</w:t>
      </w:r>
      <w:proofErr w:type="spellEnd"/>
      <w:r>
        <w:t xml:space="preserve">)      </w:t>
      </w:r>
    </w:p>
    <w:p w:rsidR="00421262" w:rsidRDefault="00421262" w:rsidP="00421262">
      <w:pPr>
        <w:pStyle w:val="KeinLeerraum"/>
        <w:ind w:left="709"/>
      </w:pPr>
      <w:r>
        <w:t xml:space="preserve">1 Stück Winkel-Kabelverschraubung M40        </w:t>
      </w:r>
    </w:p>
    <w:p w:rsidR="00421262" w:rsidRDefault="00421262" w:rsidP="00421262">
      <w:pPr>
        <w:pStyle w:val="KeinLeerraum"/>
        <w:ind w:left="709"/>
      </w:pPr>
      <w:r>
        <w:t xml:space="preserve">2 Meter </w:t>
      </w:r>
      <w:proofErr w:type="spellStart"/>
      <w:r>
        <w:t>flex</w:t>
      </w:r>
      <w:proofErr w:type="spellEnd"/>
      <w:r>
        <w:t xml:space="preserve">. Leitung 5x16qmm             </w:t>
      </w:r>
    </w:p>
    <w:p w:rsidR="00421262" w:rsidRDefault="00421262" w:rsidP="00421262">
      <w:pPr>
        <w:pStyle w:val="KeinLeerraum"/>
        <w:ind w:left="709"/>
      </w:pPr>
      <w:r>
        <w:t xml:space="preserve">2 Stück CEE-Anbausteckdose                   </w:t>
      </w:r>
    </w:p>
    <w:p w:rsidR="00421262" w:rsidRDefault="00421262" w:rsidP="00421262">
      <w:pPr>
        <w:pStyle w:val="KeinLeerraum"/>
        <w:ind w:left="709"/>
      </w:pPr>
      <w:r>
        <w:t xml:space="preserve">        32A, 5P, 400V, 6h, 50Hz, IP44, rot   </w:t>
      </w:r>
    </w:p>
    <w:p w:rsidR="00421262" w:rsidRDefault="00421262" w:rsidP="00421262">
      <w:pPr>
        <w:pStyle w:val="KeinLeerraum"/>
        <w:ind w:left="709"/>
      </w:pPr>
      <w:r>
        <w:t xml:space="preserve">2 Stück CEE-Anbausteckdose                   </w:t>
      </w:r>
    </w:p>
    <w:p w:rsidR="00421262" w:rsidRDefault="00421262" w:rsidP="00421262">
      <w:pPr>
        <w:pStyle w:val="KeinLeerraum"/>
        <w:ind w:left="709"/>
      </w:pPr>
      <w:r>
        <w:t xml:space="preserve">        16A, 5P, 400V, 6h, 50Hz, IP44, rot   </w:t>
      </w:r>
    </w:p>
    <w:p w:rsidR="00421262" w:rsidRDefault="00421262" w:rsidP="00421262">
      <w:pPr>
        <w:pStyle w:val="KeinLeerraum"/>
        <w:ind w:left="709"/>
      </w:pPr>
      <w:r>
        <w:t xml:space="preserve">6 Stück Schutzkontakt-Steckdosen             </w:t>
      </w:r>
    </w:p>
    <w:p w:rsidR="00421262" w:rsidRDefault="00421262" w:rsidP="00421262">
      <w:pPr>
        <w:pStyle w:val="KeinLeerraum"/>
        <w:ind w:left="709"/>
      </w:pPr>
      <w:r>
        <w:t xml:space="preserve">        16A, 2P+E, 230V, 50Hz, IP54, blau</w:t>
      </w:r>
    </w:p>
    <w:p w:rsidR="00421262" w:rsidRDefault="00421262" w:rsidP="00421262">
      <w:pPr>
        <w:pStyle w:val="KeinLeerraum"/>
        <w:ind w:left="709"/>
      </w:pPr>
      <w:r>
        <w:t xml:space="preserve">1 Stück Verteilermodul (18TE)   </w:t>
      </w:r>
    </w:p>
    <w:p w:rsidR="00421262" w:rsidRDefault="00421262" w:rsidP="00421262">
      <w:pPr>
        <w:pStyle w:val="KeinLeerraum"/>
        <w:ind w:left="1418"/>
      </w:pPr>
      <w:r>
        <w:lastRenderedPageBreak/>
        <w:t xml:space="preserve">       </w:t>
      </w:r>
      <w:r>
        <w:br/>
        <w:t xml:space="preserve"> mit Klarsichthaube (IP54)</w:t>
      </w:r>
    </w:p>
    <w:p w:rsidR="00421262" w:rsidRDefault="00421262" w:rsidP="00421262">
      <w:pPr>
        <w:pStyle w:val="KeinLeerraum"/>
        <w:ind w:left="709"/>
      </w:pPr>
      <w:r>
        <w:t xml:space="preserve">        </w:t>
      </w:r>
      <w:r>
        <w:tab/>
        <w:t xml:space="preserve">bestückt mit: </w:t>
      </w:r>
    </w:p>
    <w:p w:rsidR="00421262" w:rsidRDefault="00421262" w:rsidP="00421262">
      <w:pPr>
        <w:pStyle w:val="KeinLeerraum"/>
        <w:ind w:left="709"/>
      </w:pPr>
      <w:r>
        <w:t xml:space="preserve">1 Stück Fehlerstromschutzschalter                </w:t>
      </w:r>
    </w:p>
    <w:p w:rsidR="00421262" w:rsidRDefault="00421262" w:rsidP="00421262">
      <w:pPr>
        <w:pStyle w:val="KeinLeerraum"/>
        <w:ind w:left="709"/>
      </w:pPr>
      <w:r>
        <w:t xml:space="preserve">        FI 63/0,03A, 4P, Typ A                   </w:t>
      </w:r>
    </w:p>
    <w:p w:rsidR="00421262" w:rsidRDefault="00421262" w:rsidP="00421262">
      <w:pPr>
        <w:pStyle w:val="KeinLeerraum"/>
        <w:ind w:left="709"/>
      </w:pPr>
      <w:r>
        <w:t xml:space="preserve">1 Stück Leitungsschutzschalter                   </w:t>
      </w:r>
    </w:p>
    <w:p w:rsidR="00421262" w:rsidRDefault="00421262" w:rsidP="00421262">
      <w:pPr>
        <w:pStyle w:val="KeinLeerraum"/>
        <w:ind w:left="709"/>
      </w:pPr>
      <w:r>
        <w:t xml:space="preserve">        LS 32A, C, 3P                            </w:t>
      </w:r>
    </w:p>
    <w:p w:rsidR="00421262" w:rsidRDefault="00421262" w:rsidP="00421262">
      <w:pPr>
        <w:pStyle w:val="KeinLeerraum"/>
        <w:ind w:left="709"/>
      </w:pPr>
      <w:r>
        <w:t xml:space="preserve">2 Stück Leitungsschutzschalter                   </w:t>
      </w:r>
    </w:p>
    <w:p w:rsidR="00421262" w:rsidRDefault="00421262" w:rsidP="00421262">
      <w:pPr>
        <w:pStyle w:val="KeinLeerraum"/>
        <w:ind w:left="709"/>
      </w:pPr>
      <w:r>
        <w:t xml:space="preserve">        LS 16A, C, 3P                            </w:t>
      </w:r>
    </w:p>
    <w:p w:rsidR="00421262" w:rsidRDefault="00421262" w:rsidP="00421262">
      <w:pPr>
        <w:pStyle w:val="KeinLeerraum"/>
        <w:ind w:left="709"/>
      </w:pPr>
      <w:r>
        <w:t xml:space="preserve">3 Stück Leitungsschutzschalter                   </w:t>
      </w:r>
    </w:p>
    <w:p w:rsidR="00421262" w:rsidRDefault="00421262" w:rsidP="00421262">
      <w:pPr>
        <w:pStyle w:val="KeinLeerraum"/>
        <w:ind w:left="709"/>
      </w:pPr>
      <w:r>
        <w:t xml:space="preserve">        LS 16A, C, 1P                            </w:t>
      </w:r>
    </w:p>
    <w:p w:rsidR="00421262" w:rsidRDefault="00421262" w:rsidP="00421262">
      <w:pPr>
        <w:pStyle w:val="KeinLeerraum"/>
        <w:ind w:left="709"/>
      </w:pPr>
      <w:r>
        <w:t xml:space="preserve">1 Stück Leitungsschutzschalter                   </w:t>
      </w:r>
    </w:p>
    <w:p w:rsidR="00421262" w:rsidRDefault="00421262" w:rsidP="00421262">
      <w:pPr>
        <w:pStyle w:val="KeinLeerraum"/>
        <w:ind w:left="709"/>
      </w:pPr>
      <w:r>
        <w:t xml:space="preserve">        LS 6A, B, 1P                             </w:t>
      </w:r>
    </w:p>
    <w:p w:rsidR="00421262" w:rsidRDefault="00421262" w:rsidP="00421262">
      <w:pPr>
        <w:pStyle w:val="KeinLeerraum"/>
        <w:ind w:left="709"/>
      </w:pPr>
      <w:r>
        <w:t xml:space="preserve">        (für die Heizung - optional erhältlich)  </w:t>
      </w:r>
    </w:p>
    <w:p w:rsidR="00421262" w:rsidRDefault="00421262" w:rsidP="00421262">
      <w:pPr>
        <w:pStyle w:val="KeinLeerraum"/>
        <w:ind w:left="709"/>
      </w:pPr>
      <w:r>
        <w:t xml:space="preserve">                                                  </w:t>
      </w:r>
    </w:p>
    <w:p w:rsidR="00421262" w:rsidRDefault="00421262" w:rsidP="00421262">
      <w:pPr>
        <w:pStyle w:val="KeinLeerraum"/>
        <w:ind w:left="709"/>
      </w:pPr>
      <w:r>
        <w:t xml:space="preserve">max. Vorsicherung 63A!                            </w:t>
      </w:r>
    </w:p>
    <w:p w:rsidR="00421262" w:rsidRDefault="00421262" w:rsidP="00421262">
      <w:pPr>
        <w:pStyle w:val="KeinLeerraum"/>
        <w:ind w:left="709"/>
      </w:pPr>
      <w:r>
        <w:t xml:space="preserve">    </w:t>
      </w:r>
    </w:p>
    <w:p w:rsidR="00421262" w:rsidRDefault="00421262" w:rsidP="00421262">
      <w:pPr>
        <w:pStyle w:val="KeinLeerraum"/>
        <w:ind w:left="709"/>
      </w:pPr>
      <w:r>
        <w:t xml:space="preserve">      </w:t>
      </w:r>
    </w:p>
    <w:p w:rsidR="00421262" w:rsidRDefault="00421262" w:rsidP="00421262">
      <w:pPr>
        <w:pStyle w:val="KeinLeerraum"/>
        <w:ind w:left="709"/>
      </w:pPr>
      <w:r>
        <w:t>Fabrikat: MOSER SYSTEMELEKTRIK</w:t>
      </w:r>
    </w:p>
    <w:p w:rsidR="00A635A5" w:rsidRPr="00175640" w:rsidRDefault="00421262" w:rsidP="00421262">
      <w:pPr>
        <w:pStyle w:val="KeinLeerraum"/>
        <w:ind w:left="709"/>
      </w:pPr>
      <w:r>
        <w:t xml:space="preserve">Artikel: M5048100033  </w:t>
      </w:r>
    </w:p>
    <w:sectPr w:rsidR="00A635A5" w:rsidRPr="00175640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13C6" w:rsidRDefault="00BF13C6" w:rsidP="00F349B7">
      <w:pPr>
        <w:spacing w:after="0" w:line="240" w:lineRule="auto"/>
      </w:pPr>
      <w:r>
        <w:separator/>
      </w:r>
    </w:p>
  </w:endnote>
  <w:endnote w:type="continuationSeparator" w:id="0">
    <w:p w:rsidR="00BF13C6" w:rsidRDefault="00BF13C6" w:rsidP="00F34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76E6" w:rsidRDefault="009276E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A48" w:rsidRDefault="00587A48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6EA0DC" id="Gerade Verbindung 4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5pt,10.95pt" to="522.8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 strokecolor="#909090"/>
          </w:pict>
        </mc:Fallback>
      </mc:AlternateContent>
    </w:r>
  </w:p>
  <w:p w:rsidR="004F3E70" w:rsidRPr="00464AAE" w:rsidRDefault="00587A48" w:rsidP="004F3E70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="00C75A27" w:rsidRPr="00464AAE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77B46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77B46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="004F3E70" w:rsidRPr="00464AAE">
      <w:rPr>
        <w:rFonts w:ascii="Helvetica LT Pro Light" w:hAnsi="Helvetica LT Pro Light" w:cs="Arial"/>
        <w:sz w:val="14"/>
        <w:szCs w:val="14"/>
      </w:rPr>
      <w:br/>
    </w:r>
    <w:r w:rsidR="004F3E70" w:rsidRPr="00464AAE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w:rsidR="004F3E70" w:rsidRPr="00464AAE" w:rsidRDefault="004F3E70" w:rsidP="004F3E70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 w:rsidRPr="00464AAE">
      <w:rPr>
        <w:rFonts w:ascii="Helvetica LT Pro Light" w:hAnsi="Helvetica LT Pro Light" w:cs="Arial"/>
        <w:sz w:val="16"/>
        <w:szCs w:val="16"/>
      </w:rPr>
      <w:br/>
      <w:t>RECHTSFORM: GMBH, SITZ: GAILDORF, REGISTERGERICHT STUTTGART HRB 756492, UST-IDNR.: DE815420751,</w:t>
    </w:r>
  </w:p>
  <w:p w:rsidR="004F3E70" w:rsidRPr="00464AAE" w:rsidRDefault="004F3E70" w:rsidP="004F3E70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6"/>
        <w:szCs w:val="16"/>
      </w:rPr>
      <w:t>GESCHÄFTSFÜHRER: ALEXANDER KLENK, ALBERTO MAFFUCCI</w:t>
    </w:r>
  </w:p>
  <w:p w:rsidR="00587A48" w:rsidRPr="00587A48" w:rsidRDefault="00587A48" w:rsidP="00C75A2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76E6" w:rsidRDefault="009276E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13C6" w:rsidRDefault="00BF13C6" w:rsidP="00F349B7">
      <w:pPr>
        <w:spacing w:after="0" w:line="240" w:lineRule="auto"/>
      </w:pPr>
      <w:r>
        <w:separator/>
      </w:r>
    </w:p>
  </w:footnote>
  <w:footnote w:type="continuationSeparator" w:id="0">
    <w:p w:rsidR="00BF13C6" w:rsidRDefault="00BF13C6" w:rsidP="00F349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76E6" w:rsidRDefault="009276E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1D8" w:rsidRPr="000A56C4" w:rsidRDefault="004E31D8" w:rsidP="004E31D8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8DA48F2" id="Gerade Verbindung 5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5pt,39.35pt" to="522.8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 strokecolor="#909090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w:rsidR="00C20FE8" w:rsidRPr="00FC7038" w:rsidRDefault="00EF2E81" w:rsidP="009565AF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24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3C355EC" id="Gerade Verbindung 11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5pt,28.6pt" to="523.1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 strokecolor="#909090"/>
          </w:pict>
        </mc:Fallback>
      </mc:AlternateContent>
    </w:r>
    <w:r w:rsidR="00C20FE8" w:rsidRPr="00FC7038">
      <w:rPr>
        <w:rFonts w:ascii="Helvetica LT Pro" w:hAnsi="Helvetica LT Pro" w:cs="Arial"/>
        <w:b/>
      </w:rPr>
      <w:tab/>
    </w:r>
    <w:r w:rsidR="00C20FE8" w:rsidRPr="00FC703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  <w:t xml:space="preserve">Artikel-Nr. </w:t>
    </w:r>
    <w:r w:rsidR="008B1B15" w:rsidRPr="008B1B15">
      <w:rPr>
        <w:rFonts w:ascii="Helvetica LT Pro" w:hAnsi="Helvetica LT Pro" w:cs="Arial"/>
        <w:b/>
      </w:rPr>
      <w:t>M</w:t>
    </w:r>
    <w:r w:rsidR="00547574">
      <w:rPr>
        <w:rFonts w:ascii="Helvetica LT Pro" w:hAnsi="Helvetica LT Pro" w:cs="Arial"/>
        <w:b/>
      </w:rPr>
      <w:t>504</w:t>
    </w:r>
    <w:r w:rsidR="009276E6">
      <w:rPr>
        <w:rFonts w:ascii="Helvetica LT Pro" w:hAnsi="Helvetica LT Pro" w:cs="Arial"/>
        <w:b/>
      </w:rPr>
      <w:t>8</w:t>
    </w:r>
    <w:r w:rsidR="00421262">
      <w:rPr>
        <w:rFonts w:ascii="Helvetica LT Pro" w:hAnsi="Helvetica LT Pro" w:cs="Arial"/>
        <w:b/>
      </w:rPr>
      <w:t>100033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76E6" w:rsidRDefault="009276E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67385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2126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226B0"/>
    <w:rsid w:val="005431C2"/>
    <w:rsid w:val="00544E5A"/>
    <w:rsid w:val="00544EFD"/>
    <w:rsid w:val="00547574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267F9"/>
    <w:rsid w:val="009276E6"/>
    <w:rsid w:val="009565AF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77B46"/>
    <w:rsid w:val="00B81085"/>
    <w:rsid w:val="00BA05C4"/>
    <w:rsid w:val="00BB09AD"/>
    <w:rsid w:val="00BC74D0"/>
    <w:rsid w:val="00BD504E"/>
    <w:rsid w:val="00BD60CF"/>
    <w:rsid w:val="00BF13C6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C65BE3"/>
  <w15:docId w15:val="{4AD35556-7D98-4FC5-8A6D-B9A96E966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customStyle="1" w:styleId="Ausschreibungstext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customStyle="1" w:styleId="AusschreibungstextZchn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E6BA12-144B-4A97-8F40-582156C95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439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Lisa Krueger</cp:lastModifiedBy>
  <cp:revision>20</cp:revision>
  <cp:lastPrinted>2020-09-24T10:50:00Z</cp:lastPrinted>
  <dcterms:created xsi:type="dcterms:W3CDTF">2021-03-04T13:28:00Z</dcterms:created>
  <dcterms:modified xsi:type="dcterms:W3CDTF">2021-09-30T09:03:00Z</dcterms:modified>
</cp:coreProperties>
</file>