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21B2E" w:rsidP="00C21B2E" w:rsidRDefault="00C21B2E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C21B2E" w:rsidP="00C21B2E" w:rsidRDefault="00C21B2E" w14:paraId="0F064621" wp14:textId="77777777">
      <w:pPr>
        <w:pStyle w:val="KeinLeerraum"/>
        <w:ind w:left="709"/>
      </w:pPr>
      <w:r>
        <w:t xml:space="preserve">Typ SEK30                                         </w:t>
      </w:r>
    </w:p>
    <w:p xmlns:wp14="http://schemas.microsoft.com/office/word/2010/wordml" w:rsidR="00C21B2E" w:rsidP="00C21B2E" w:rsidRDefault="00C21B2E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C21B2E" w:rsidP="00C21B2E" w:rsidRDefault="00C21B2E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C21B2E" w:rsidP="00C21B2E" w:rsidRDefault="00C21B2E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C21B2E" w:rsidP="00C21B2E" w:rsidRDefault="00C21B2E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C21B2E" w:rsidP="00C21B2E" w:rsidRDefault="00C21B2E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C21B2E" w:rsidP="00C21B2E" w:rsidRDefault="00C21B2E" w14:paraId="26ECE3C5" wp14:textId="77777777">
      <w:pPr>
        <w:pStyle w:val="KeinLeerraum"/>
        <w:ind w:left="709"/>
      </w:pPr>
      <w:r>
        <w:t xml:space="preserve">DIN EN 124 - B125                             </w:t>
      </w:r>
    </w:p>
    <w:p xmlns:wp14="http://schemas.microsoft.com/office/word/2010/wordml" w:rsidR="00C21B2E" w:rsidP="00C21B2E" w:rsidRDefault="00C21B2E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C21B2E" w:rsidP="00C21B2E" w:rsidRDefault="00C21B2E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C21B2E" w:rsidP="00C21B2E" w:rsidRDefault="00C21B2E" w14:paraId="0586850E" wp14:textId="77777777">
      <w:pPr>
        <w:pStyle w:val="KeinLeerraum"/>
        <w:ind w:left="709"/>
      </w:pPr>
      <w:r>
        <w:t xml:space="preserve">  ist bis 12,5t belastbar                     </w:t>
      </w:r>
    </w:p>
    <w:p xmlns:wp14="http://schemas.microsoft.com/office/word/2010/wordml" w:rsidR="00C21B2E" w:rsidP="00C21B2E" w:rsidRDefault="00C21B2E" w14:paraId="552CDA3D" wp14:textId="77777777">
      <w:pPr>
        <w:pStyle w:val="KeinLeerraum"/>
        <w:ind w:left="709"/>
      </w:pPr>
      <w:r>
        <w:t xml:space="preserve">- der Deckel kann bei gesteckten Abgängen </w:t>
      </w:r>
    </w:p>
    <w:p xmlns:wp14="http://schemas.microsoft.com/office/word/2010/wordml" w:rsidR="00C21B2E" w:rsidP="00C21B2E" w:rsidRDefault="00C21B2E" w14:paraId="7ECFD7CB" wp14:textId="77777777">
      <w:pPr>
        <w:pStyle w:val="KeinLeerraum"/>
        <w:ind w:left="709"/>
      </w:pPr>
      <w:r>
        <w:t xml:space="preserve">  verschlossen werden                         </w:t>
      </w:r>
    </w:p>
    <w:p xmlns:wp14="http://schemas.microsoft.com/office/word/2010/wordml" w:rsidR="00C21B2E" w:rsidP="00C21B2E" w:rsidRDefault="00C21B2E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C21B2E" w:rsidP="00C21B2E" w:rsidRDefault="00C21B2E" w14:paraId="19BF7134" wp14:textId="77777777">
      <w:pPr>
        <w:pStyle w:val="KeinLeerraum"/>
        <w:ind w:left="709"/>
      </w:pPr>
      <w:r>
        <w:t xml:space="preserve">- die Verriegelung erfolgt über ein           </w:t>
      </w:r>
    </w:p>
    <w:p xmlns:wp14="http://schemas.microsoft.com/office/word/2010/wordml" w:rsidR="00C21B2E" w:rsidP="00C21B2E" w:rsidRDefault="00C21B2E" w14:paraId="07B3E674" wp14:textId="77777777">
      <w:pPr>
        <w:pStyle w:val="KeinLeerraum"/>
        <w:ind w:left="709"/>
      </w:pPr>
      <w:r>
        <w:t xml:space="preserve">  Vorreiberschloss                            </w:t>
      </w:r>
    </w:p>
    <w:p xmlns:wp14="http://schemas.microsoft.com/office/word/2010/wordml" w:rsidR="00C21B2E" w:rsidP="00C21B2E" w:rsidRDefault="00C21B2E" w14:paraId="79FF501E" wp14:textId="77777777">
      <w:pPr>
        <w:pStyle w:val="KeinLeerraum"/>
        <w:ind w:left="709"/>
      </w:pPr>
      <w:r>
        <w:t>- Abmessungen: ca. 480x380x420mm (</w:t>
      </w:r>
      <w:proofErr w:type="spellStart"/>
      <w:r>
        <w:t>LxBxT</w:t>
      </w:r>
      <w:proofErr w:type="spellEnd"/>
      <w:r>
        <w:t xml:space="preserve">)         </w:t>
      </w:r>
    </w:p>
    <w:p xmlns:wp14="http://schemas.microsoft.com/office/word/2010/wordml" w:rsidR="00C21B2E" w:rsidP="00C21B2E" w:rsidRDefault="00C21B2E" w14:paraId="1F3528F8" wp14:textId="77777777">
      <w:pPr>
        <w:pStyle w:val="KeinLeerraum"/>
        <w:ind w:left="709"/>
      </w:pPr>
      <w:r>
        <w:t xml:space="preserve">- Maße des sichtbaren Deckels:                 </w:t>
      </w:r>
    </w:p>
    <w:p xmlns:wp14="http://schemas.microsoft.com/office/word/2010/wordml" w:rsidR="00C21B2E" w:rsidP="00C21B2E" w:rsidRDefault="00C21B2E" w14:paraId="6D79BB2E" wp14:textId="77777777">
      <w:pPr>
        <w:pStyle w:val="KeinLeerraum"/>
        <w:ind w:left="709"/>
      </w:pPr>
      <w:r>
        <w:t xml:space="preserve">  ca. 400x300mm (</w:t>
      </w:r>
      <w:proofErr w:type="spellStart"/>
      <w:r>
        <w:t>LxB</w:t>
      </w:r>
      <w:proofErr w:type="spellEnd"/>
      <w:r>
        <w:t xml:space="preserve">)                         </w:t>
      </w:r>
    </w:p>
    <w:p xmlns:wp14="http://schemas.microsoft.com/office/word/2010/wordml" w:rsidR="00C21B2E" w:rsidP="00C21B2E" w:rsidRDefault="00C21B2E" w14:paraId="0B5BCAD8" wp14:textId="77777777">
      <w:pPr>
        <w:pStyle w:val="KeinLeerraum"/>
        <w:ind w:left="709"/>
      </w:pPr>
      <w:r>
        <w:t xml:space="preserve">- Gewicht: ca. 25kg                          </w:t>
      </w:r>
    </w:p>
    <w:p xmlns:wp14="http://schemas.microsoft.com/office/word/2010/wordml" w:rsidR="00C21B2E" w:rsidP="00C21B2E" w:rsidRDefault="00C21B2E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C21B2E" w:rsidP="00C21B2E" w:rsidRDefault="00C21B2E" w14:paraId="4E3FCDB8" wp14:textId="77777777">
      <w:pPr>
        <w:pStyle w:val="KeinLeerraum"/>
        <w:ind w:left="709"/>
      </w:pPr>
      <w:r>
        <w:t xml:space="preserve">  Schutzerdung außen                          </w:t>
      </w:r>
    </w:p>
    <w:p xmlns:wp14="http://schemas.microsoft.com/office/word/2010/wordml" w:rsidR="00C21B2E" w:rsidP="00C21B2E" w:rsidRDefault="00C21B2E" w14:paraId="671A9C7C" wp14:textId="77777777">
      <w:pPr>
        <w:pStyle w:val="KeinLeerraum"/>
        <w:ind w:left="709"/>
      </w:pPr>
      <w:r>
        <w:t xml:space="preserve">- der Schachtdeckel ist nicht wasserdicht,    </w:t>
      </w:r>
    </w:p>
    <w:p xmlns:wp14="http://schemas.microsoft.com/office/word/2010/wordml" w:rsidR="00C21B2E" w:rsidP="00C21B2E" w:rsidRDefault="00C21B2E" w14:paraId="57C8D1AD" wp14:textId="77777777">
      <w:pPr>
        <w:pStyle w:val="KeinLeerraum"/>
        <w:ind w:left="709"/>
      </w:pPr>
      <w:r>
        <w:t xml:space="preserve">  es ist bauseitig für eine ausreichende </w:t>
      </w:r>
    </w:p>
    <w:p xmlns:wp14="http://schemas.microsoft.com/office/word/2010/wordml" w:rsidR="00C21B2E" w:rsidP="00C21B2E" w:rsidRDefault="00C21B2E" w14:paraId="3CC99A5B" wp14:textId="77777777">
      <w:pPr>
        <w:pStyle w:val="KeinLeerraum"/>
        <w:ind w:left="709"/>
      </w:pPr>
      <w:r>
        <w:t xml:space="preserve">  Entwässerung/Drainage des Schachtes zu sorgen</w:t>
      </w:r>
    </w:p>
    <w:p xmlns:wp14="http://schemas.microsoft.com/office/word/2010/wordml" w:rsidR="00C21B2E" w:rsidP="00C21B2E" w:rsidRDefault="00C21B2E" w14:paraId="0A37501D" wp14:textId="77777777">
      <w:pPr>
        <w:pStyle w:val="KeinLeerraum"/>
        <w:ind w:left="709"/>
      </w:pPr>
    </w:p>
    <w:p xmlns:wp14="http://schemas.microsoft.com/office/word/2010/wordml" w:rsidR="00C21B2E" w:rsidP="00C21B2E" w:rsidRDefault="00C21B2E" w14:paraId="49AA024A" wp14:textId="77777777">
      <w:pPr>
        <w:pStyle w:val="KeinLeerraum"/>
        <w:ind w:left="709"/>
      </w:pPr>
      <w:r>
        <w:t xml:space="preserve">Bestückung im Edelstahl-Unterflurgehäuse       </w:t>
      </w:r>
    </w:p>
    <w:p xmlns:wp14="http://schemas.microsoft.com/office/word/2010/wordml" w:rsidR="00C21B2E" w:rsidP="00C21B2E" w:rsidRDefault="00C21B2E" w14:paraId="5086D150" wp14:textId="77777777">
      <w:pPr>
        <w:pStyle w:val="KeinLeerraum"/>
        <w:ind w:left="709"/>
      </w:pPr>
      <w:r>
        <w:t xml:space="preserve">1 Stück Vollgummi-Verteiler, IP67               </w:t>
      </w:r>
    </w:p>
    <w:p xmlns:wp14="http://schemas.microsoft.com/office/word/2010/wordml" w:rsidR="00C21B2E" w:rsidP="00C21B2E" w:rsidRDefault="00C21B2E" w14:paraId="73297081" wp14:textId="77777777">
      <w:pPr>
        <w:pStyle w:val="KeinLeerraum"/>
        <w:ind w:left="709"/>
      </w:pPr>
      <w:r>
        <w:t xml:space="preserve">1 Stück M20 Verschraubung (Erdung)             </w:t>
      </w:r>
    </w:p>
    <w:p xmlns:wp14="http://schemas.microsoft.com/office/word/2010/wordml" w:rsidR="00C21B2E" w:rsidP="00C21B2E" w:rsidRDefault="00C21B2E" w14:paraId="17B9295E" wp14:textId="77777777">
      <w:pPr>
        <w:pStyle w:val="KeinLeerraum"/>
        <w:ind w:left="709"/>
      </w:pPr>
      <w:r>
        <w:t xml:space="preserve">1 Stück M32 Verschraubung </w:t>
      </w:r>
    </w:p>
    <w:p xmlns:wp14="http://schemas.microsoft.com/office/word/2010/wordml" w:rsidR="00C21B2E" w:rsidP="00C21B2E" w:rsidRDefault="00C21B2E" w14:paraId="2967BCD5" wp14:textId="77777777">
      <w:pPr>
        <w:pStyle w:val="KeinLeerraum"/>
        <w:ind w:left="709"/>
      </w:pPr>
      <w:r>
        <w:t xml:space="preserve">1 Stück M20 Verschraubung   </w:t>
      </w:r>
    </w:p>
    <w:p xmlns:wp14="http://schemas.microsoft.com/office/word/2010/wordml" w:rsidR="00C21B2E" w:rsidP="00C21B2E" w:rsidRDefault="00C21B2E" w14:paraId="43550973" wp14:textId="77777777">
      <w:pPr>
        <w:pStyle w:val="KeinLeerraum"/>
        <w:ind w:left="709"/>
      </w:pPr>
      <w:r>
        <w:t xml:space="preserve">1 Stück CEE-Steckdose 32A, 5P, 400V, IP67   </w:t>
      </w:r>
    </w:p>
    <w:p xmlns:wp14="http://schemas.microsoft.com/office/word/2010/wordml" w:rsidR="00C21B2E" w:rsidP="00C21B2E" w:rsidRDefault="00C21B2E" w14:paraId="041037BF" wp14:textId="77777777">
      <w:pPr>
        <w:pStyle w:val="KeinLeerraum"/>
        <w:ind w:left="709"/>
      </w:pPr>
      <w:r>
        <w:t xml:space="preserve">        (abgesichert durch Vorsicherung Zuleitung)                    </w:t>
      </w:r>
    </w:p>
    <w:p xmlns:wp14="http://schemas.microsoft.com/office/word/2010/wordml" w:rsidR="00C21B2E" w:rsidP="00C21B2E" w:rsidRDefault="00C21B2E" w14:paraId="3BAC3AB7" wp14:textId="77777777">
      <w:pPr>
        <w:pStyle w:val="KeinLeerraum"/>
        <w:ind w:left="709"/>
      </w:pPr>
      <w:r>
        <w:t xml:space="preserve">1 Stück CEE-Steckdose 16A, 3P, 230V, IP67   </w:t>
      </w:r>
    </w:p>
    <w:p xmlns:wp14="http://schemas.microsoft.com/office/word/2010/wordml" w:rsidR="00C21B2E" w:rsidP="00C21B2E" w:rsidRDefault="00C21B2E" w14:paraId="69722698" wp14:textId="77777777">
      <w:pPr>
        <w:pStyle w:val="KeinLeerraum"/>
        <w:ind w:left="709"/>
      </w:pPr>
      <w:r>
        <w:t xml:space="preserve">        (abgesichert durch Vorsicherung Zuleitung)                     </w:t>
      </w:r>
    </w:p>
    <w:p xmlns:wp14="http://schemas.microsoft.com/office/word/2010/wordml" w:rsidR="00C21B2E" w:rsidP="00C21B2E" w:rsidRDefault="00C21B2E" w14:paraId="6E65A250" wp14:textId="77777777">
      <w:pPr>
        <w:pStyle w:val="KeinLeerraum"/>
        <w:ind w:left="709"/>
      </w:pPr>
      <w:r>
        <w:t xml:space="preserve">CEE 32A 5P auf Anschlussklemmen 5x10qmm verdrahtet.                    </w:t>
      </w:r>
    </w:p>
    <w:p xmlns:wp14="http://schemas.microsoft.com/office/word/2010/wordml" w:rsidR="00C21B2E" w:rsidP="00C21B2E" w:rsidRDefault="00C21B2E" w14:paraId="23E2D107" wp14:textId="77777777">
      <w:pPr>
        <w:pStyle w:val="KeinLeerraum"/>
        <w:ind w:left="709"/>
      </w:pPr>
      <w:r>
        <w:t xml:space="preserve">CEE 16A 3P auf Anschlussklemmen 3x10qmm verdrahtet.    </w:t>
      </w:r>
    </w:p>
    <w:p xmlns:wp14="http://schemas.microsoft.com/office/word/2010/wordml" w:rsidR="00C21B2E" w:rsidP="00C21B2E" w:rsidRDefault="00C21B2E" w14:paraId="5DAB6C7B" wp14:textId="77777777">
      <w:pPr>
        <w:pStyle w:val="KeinLeerraum"/>
        <w:ind w:left="709"/>
      </w:pPr>
    </w:p>
    <w:p xmlns:wp14="http://schemas.microsoft.com/office/word/2010/wordml" w:rsidR="00C21B2E" w:rsidP="00C21B2E" w:rsidRDefault="00C21B2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21B2E" w:rsidRDefault="00C21B2E" w14:paraId="6E9388FC" wp14:textId="77777777">
      <w:pPr>
        <w:pStyle w:val="KeinLeerraum"/>
        <w:ind w:left="709"/>
      </w:pPr>
      <w:r>
        <w:t>Artikel: M5063000073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D7F1C" w:rsidP="00F349B7" w:rsidRDefault="009D7F1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D7F1C" w:rsidP="00F349B7" w:rsidRDefault="009D7F1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FFF14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21B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21B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3B6A479" w:rsidR="03B6A47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3B6A479" w:rsidR="03B6A47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D7F1C" w:rsidP="00F349B7" w:rsidRDefault="009D7F1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D7F1C" w:rsidP="00F349B7" w:rsidRDefault="009D7F1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2D0DE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BE0DF5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C2D93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C012EA">
      <w:rPr>
        <w:rFonts w:ascii="Helvetica LT Pro" w:hAnsi="Helvetica LT Pro" w:cs="Arial"/>
        <w:b/>
      </w:rPr>
      <w:t>506</w:t>
    </w:r>
    <w:r w:rsidR="00042717">
      <w:rPr>
        <w:rFonts w:ascii="Helvetica LT Pro" w:hAnsi="Helvetica LT Pro" w:cs="Arial"/>
        <w:b/>
      </w:rPr>
      <w:t>3</w:t>
    </w:r>
    <w:r w:rsidR="00C012EA">
      <w:rPr>
        <w:rFonts w:ascii="Helvetica LT Pro" w:hAnsi="Helvetica LT Pro" w:cs="Arial"/>
        <w:b/>
      </w:rPr>
      <w:t>0000</w:t>
    </w:r>
    <w:r w:rsidR="00C21B2E">
      <w:rPr>
        <w:rFonts w:ascii="Helvetica LT Pro" w:hAnsi="Helvetica LT Pro" w:cs="Arial"/>
        <w:b/>
      </w:rPr>
      <w:t>7</w:t>
    </w:r>
    <w:bookmarkStart w:name="_GoBack" w:id="0"/>
    <w:bookmarkEnd w:id="0"/>
    <w:r w:rsidR="00C012EA">
      <w:rPr>
        <w:rFonts w:ascii="Helvetica LT Pro" w:hAnsi="Helvetica LT Pro" w:cs="Arial"/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7F1C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1B2E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3B6A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7BBA1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89661B-48BD-4D51-B73E-8F1A2D3B27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73A84F-AADF-45C2-B541-6BA6029EB17B}"/>
</file>

<file path=customXml/itemProps3.xml><?xml version="1.0" encoding="utf-8"?>
<ds:datastoreItem xmlns:ds="http://schemas.openxmlformats.org/officeDocument/2006/customXml" ds:itemID="{3FA45CD0-3F18-406A-A8A7-859C1D742DC2}"/>
</file>

<file path=customXml/itemProps4.xml><?xml version="1.0" encoding="utf-8"?>
<ds:datastoreItem xmlns:ds="http://schemas.openxmlformats.org/officeDocument/2006/customXml" ds:itemID="{319F1365-8705-419B-8E52-F6FB77C2506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2024-01-16T07:51:00.1265931Z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