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012EA" w:rsidP="00C012EA" w:rsidRDefault="00C012EA" w14:paraId="69CEE06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</w:t>
      </w:r>
    </w:p>
    <w:p xmlns:wp14="http://schemas.microsoft.com/office/word/2010/wordml" w:rsidR="00C012EA" w:rsidP="00C012EA" w:rsidRDefault="00C012EA" w14:paraId="399400AB" wp14:textId="77777777">
      <w:pPr>
        <w:pStyle w:val="KeinLeerraum"/>
        <w:ind w:left="709"/>
      </w:pPr>
      <w:r>
        <w:t xml:space="preserve">Typ SEK20 - Leergehäuse -                                              </w:t>
      </w:r>
    </w:p>
    <w:p xmlns:wp14="http://schemas.microsoft.com/office/word/2010/wordml" w:rsidR="00C012EA" w:rsidP="00C012EA" w:rsidRDefault="00C012EA" w14:paraId="51CD8FA0" wp14:textId="77777777">
      <w:pPr>
        <w:pStyle w:val="KeinLeerraum"/>
        <w:ind w:left="709"/>
      </w:pPr>
      <w:r>
        <w:t xml:space="preserve">Versenkbarer und befahrbarer                  </w:t>
      </w:r>
    </w:p>
    <w:p xmlns:wp14="http://schemas.microsoft.com/office/word/2010/wordml" w:rsidR="00C012EA" w:rsidP="00C012EA" w:rsidRDefault="00C012EA" w14:paraId="1318408C" wp14:textId="77777777">
      <w:pPr>
        <w:pStyle w:val="KeinLeerraum"/>
        <w:ind w:left="709"/>
      </w:pPr>
      <w:r>
        <w:t xml:space="preserve">Unterfluranschluss für den bodenbündigen      </w:t>
      </w:r>
    </w:p>
    <w:p xmlns:wp14="http://schemas.microsoft.com/office/word/2010/wordml" w:rsidR="00C012EA" w:rsidP="00C012EA" w:rsidRDefault="00C012EA" w14:paraId="2A9459D5" wp14:textId="77777777">
      <w:pPr>
        <w:pStyle w:val="KeinLeerraum"/>
        <w:ind w:left="709"/>
      </w:pPr>
      <w:r>
        <w:t xml:space="preserve">Einbau auf Marktplätzen und in Hallen,        </w:t>
      </w:r>
    </w:p>
    <w:p xmlns:wp14="http://schemas.microsoft.com/office/word/2010/wordml" w:rsidR="00C012EA" w:rsidP="00C012EA" w:rsidRDefault="00C012EA" w14:paraId="38D4F931" wp14:textId="77777777">
      <w:pPr>
        <w:pStyle w:val="KeinLeerraum"/>
        <w:ind w:left="709"/>
      </w:pPr>
      <w:r>
        <w:t xml:space="preserve">während des Betriebes begeh und befahrbar.    </w:t>
      </w:r>
    </w:p>
    <w:p xmlns:wp14="http://schemas.microsoft.com/office/word/2010/wordml" w:rsidR="00C012EA" w:rsidP="00C012EA" w:rsidRDefault="00C012EA" w14:paraId="5F0BB960" wp14:textId="77777777">
      <w:pPr>
        <w:pStyle w:val="KeinLeerraum"/>
        <w:ind w:left="709"/>
      </w:pPr>
      <w:r>
        <w:t xml:space="preserve">Belastbarkeit des Deckels nach                </w:t>
      </w:r>
    </w:p>
    <w:p xmlns:wp14="http://schemas.microsoft.com/office/word/2010/wordml" w:rsidR="00C012EA" w:rsidP="00C012EA" w:rsidRDefault="00C012EA" w14:paraId="2F9C1201" wp14:textId="77777777">
      <w:pPr>
        <w:pStyle w:val="KeinLeerraum"/>
        <w:ind w:left="709"/>
      </w:pPr>
      <w:r>
        <w:t xml:space="preserve">DIN EN 124 - C250                             </w:t>
      </w:r>
    </w:p>
    <w:p xmlns:wp14="http://schemas.microsoft.com/office/word/2010/wordml" w:rsidR="00C012EA" w:rsidP="00C012EA" w:rsidRDefault="00C012EA" w14:paraId="36BF32F0" wp14:textId="77777777">
      <w:pPr>
        <w:pStyle w:val="KeinLeerraum"/>
        <w:ind w:left="709"/>
      </w:pPr>
      <w:r>
        <w:t xml:space="preserve">- robuste Edelstahlkonstruktion               </w:t>
      </w:r>
    </w:p>
    <w:p xmlns:wp14="http://schemas.microsoft.com/office/word/2010/wordml" w:rsidR="00C012EA" w:rsidP="00C012EA" w:rsidRDefault="00C012EA" w14:paraId="6960094A" wp14:textId="77777777">
      <w:pPr>
        <w:pStyle w:val="KeinLeerraum"/>
        <w:ind w:left="709"/>
      </w:pPr>
      <w:r>
        <w:t xml:space="preserve">- der Deckel mit einer Riffelblechoberfläche  </w:t>
      </w:r>
    </w:p>
    <w:p xmlns:wp14="http://schemas.microsoft.com/office/word/2010/wordml" w:rsidR="00C012EA" w:rsidP="00C012EA" w:rsidRDefault="00C012EA" w14:paraId="6AC23B93" wp14:textId="77777777">
      <w:pPr>
        <w:pStyle w:val="KeinLeerraum"/>
        <w:ind w:left="709"/>
      </w:pPr>
      <w:r>
        <w:t xml:space="preserve">  ist bis 25t belastbar                       </w:t>
      </w:r>
    </w:p>
    <w:p xmlns:wp14="http://schemas.microsoft.com/office/word/2010/wordml" w:rsidR="00C012EA" w:rsidP="00C012EA" w:rsidRDefault="00C012EA" w14:paraId="4C98CB7F" wp14:textId="77777777">
      <w:pPr>
        <w:pStyle w:val="KeinLeerraum"/>
        <w:ind w:left="709"/>
      </w:pPr>
      <w:r>
        <w:t xml:space="preserve">- der Deckel kann bei gesteckten Abgängen     </w:t>
      </w:r>
    </w:p>
    <w:p xmlns:wp14="http://schemas.microsoft.com/office/word/2010/wordml" w:rsidR="00C012EA" w:rsidP="00C012EA" w:rsidRDefault="00C012EA" w14:paraId="38FA19E8" wp14:textId="77777777">
      <w:pPr>
        <w:pStyle w:val="KeinLeerraum"/>
        <w:ind w:left="709"/>
      </w:pPr>
      <w:r>
        <w:t xml:space="preserve">  verschlossen werden                      </w:t>
      </w:r>
    </w:p>
    <w:p xmlns:wp14="http://schemas.microsoft.com/office/word/2010/wordml" w:rsidR="00C012EA" w:rsidP="00C012EA" w:rsidRDefault="00C012EA" w14:paraId="37057E11" wp14:textId="77777777">
      <w:pPr>
        <w:pStyle w:val="KeinLeerraum"/>
        <w:ind w:left="709"/>
      </w:pPr>
      <w:r>
        <w:t xml:space="preserve">- Kabelaustrittsöffnung im Schachtdeckel   </w:t>
      </w:r>
    </w:p>
    <w:p xmlns:wp14="http://schemas.microsoft.com/office/word/2010/wordml" w:rsidR="00C012EA" w:rsidP="00C012EA" w:rsidRDefault="00C012EA" w14:paraId="1B2089F9" wp14:textId="77777777">
      <w:pPr>
        <w:pStyle w:val="KeinLeerraum"/>
        <w:ind w:left="709"/>
      </w:pPr>
      <w:r>
        <w:t xml:space="preserve">  für eine Leitung bis Ø25mm               </w:t>
      </w:r>
    </w:p>
    <w:p xmlns:wp14="http://schemas.microsoft.com/office/word/2010/wordml" w:rsidR="00C012EA" w:rsidP="00C012EA" w:rsidRDefault="00C012EA" w14:paraId="6D1CEF79" wp14:textId="77777777">
      <w:pPr>
        <w:pStyle w:val="KeinLeerraum"/>
        <w:ind w:left="709"/>
      </w:pPr>
      <w:r>
        <w:t xml:space="preserve">- die Verriegelung erfolgt über ein        </w:t>
      </w:r>
    </w:p>
    <w:p xmlns:wp14="http://schemas.microsoft.com/office/word/2010/wordml" w:rsidR="00C012EA" w:rsidP="00C012EA" w:rsidRDefault="00C012EA" w14:paraId="47344669" wp14:textId="77777777">
      <w:pPr>
        <w:pStyle w:val="KeinLeerraum"/>
        <w:ind w:left="709"/>
      </w:pPr>
      <w:r>
        <w:t xml:space="preserve">  Vorreiberschloss                         </w:t>
      </w:r>
    </w:p>
    <w:p xmlns:wp14="http://schemas.microsoft.com/office/word/2010/wordml" w:rsidR="00C012EA" w:rsidP="00C012EA" w:rsidRDefault="00C012EA" w14:paraId="5FDC4867" wp14:textId="77777777">
      <w:pPr>
        <w:pStyle w:val="KeinLeerraum"/>
        <w:ind w:left="709"/>
      </w:pPr>
      <w:r>
        <w:t>- Abmessungen: 200x200x400mm (</w:t>
      </w:r>
      <w:proofErr w:type="spellStart"/>
      <w:r>
        <w:t>LxBxT</w:t>
      </w:r>
      <w:proofErr w:type="spellEnd"/>
      <w:r>
        <w:t xml:space="preserve">)    </w:t>
      </w:r>
    </w:p>
    <w:p xmlns:wp14="http://schemas.microsoft.com/office/word/2010/wordml" w:rsidR="00C012EA" w:rsidP="00C012EA" w:rsidRDefault="00C012EA" w14:paraId="1D76B68A" wp14:textId="77777777">
      <w:pPr>
        <w:pStyle w:val="KeinLeerraum"/>
        <w:ind w:left="709"/>
      </w:pPr>
      <w:r>
        <w:t xml:space="preserve">- Maße des sichtbaren Deckels              </w:t>
      </w:r>
    </w:p>
    <w:p xmlns:wp14="http://schemas.microsoft.com/office/word/2010/wordml" w:rsidR="00C012EA" w:rsidP="00C012EA" w:rsidRDefault="00C012EA" w14:paraId="279C8174" wp14:textId="77777777">
      <w:pPr>
        <w:pStyle w:val="KeinLeerraum"/>
        <w:ind w:left="709"/>
      </w:pPr>
      <w:r>
        <w:t xml:space="preserve">  ca. 187x190mm (</w:t>
      </w:r>
      <w:proofErr w:type="spellStart"/>
      <w:r>
        <w:t>LxB</w:t>
      </w:r>
      <w:proofErr w:type="spellEnd"/>
      <w:r>
        <w:t xml:space="preserve">)                      </w:t>
      </w:r>
    </w:p>
    <w:p xmlns:wp14="http://schemas.microsoft.com/office/word/2010/wordml" w:rsidR="00C012EA" w:rsidP="00C012EA" w:rsidRDefault="00C012EA" w14:paraId="6DAA5149" wp14:textId="77777777">
      <w:pPr>
        <w:pStyle w:val="KeinLeerraum"/>
        <w:ind w:left="709"/>
      </w:pPr>
      <w:r>
        <w:t xml:space="preserve">- Gewicht: ca. 15 kg                       </w:t>
      </w:r>
    </w:p>
    <w:p xmlns:wp14="http://schemas.microsoft.com/office/word/2010/wordml" w:rsidR="00C012EA" w:rsidP="00C012EA" w:rsidRDefault="00C012EA" w14:paraId="193215FE" wp14:textId="77777777">
      <w:pPr>
        <w:pStyle w:val="KeinLeerraum"/>
        <w:ind w:left="709"/>
      </w:pPr>
      <w:r>
        <w:t xml:space="preserve">- der Schachtdeckel ist nicht wasserdicht, </w:t>
      </w:r>
    </w:p>
    <w:p xmlns:wp14="http://schemas.microsoft.com/office/word/2010/wordml" w:rsidR="00C012EA" w:rsidP="00C012EA" w:rsidRDefault="00C012EA" w14:paraId="6F99B417" wp14:textId="77777777">
      <w:pPr>
        <w:pStyle w:val="KeinLeerraum"/>
        <w:ind w:left="709"/>
      </w:pPr>
      <w:r>
        <w:t xml:space="preserve">  es ist bauseitig für eine ausreichende   </w:t>
      </w:r>
    </w:p>
    <w:p xmlns:wp14="http://schemas.microsoft.com/office/word/2010/wordml" w:rsidR="00C012EA" w:rsidP="00C012EA" w:rsidRDefault="00C012EA" w14:paraId="64F9276E" wp14:textId="77777777">
      <w:pPr>
        <w:pStyle w:val="KeinLeerraum"/>
        <w:ind w:left="709"/>
      </w:pPr>
      <w:r>
        <w:t xml:space="preserve">  Entwässerung/Drainage des Schachtes zu </w:t>
      </w:r>
    </w:p>
    <w:p xmlns:wp14="http://schemas.microsoft.com/office/word/2010/wordml" w:rsidR="00C012EA" w:rsidP="00C012EA" w:rsidRDefault="00C012EA" w14:paraId="3348C2C8" wp14:textId="77777777">
      <w:pPr>
        <w:pStyle w:val="KeinLeerraum"/>
        <w:ind w:left="709"/>
      </w:pPr>
      <w:r>
        <w:t xml:space="preserve">  sorgen                                      </w:t>
      </w:r>
    </w:p>
    <w:p xmlns:wp14="http://schemas.microsoft.com/office/word/2010/wordml" w:rsidR="00C012EA" w:rsidP="00C012EA" w:rsidRDefault="00C012EA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C012EA" w:rsidP="00C012EA" w:rsidRDefault="00C012EA" w14:paraId="4E3FCDB8" wp14:textId="77777777">
      <w:pPr>
        <w:pStyle w:val="KeinLeerraum"/>
        <w:ind w:left="709"/>
      </w:pPr>
      <w:r>
        <w:t xml:space="preserve">  Schutzerdung außen                          </w:t>
      </w:r>
    </w:p>
    <w:p xmlns:wp14="http://schemas.microsoft.com/office/word/2010/wordml" w:rsidR="00C012EA" w:rsidP="00C012EA" w:rsidRDefault="00C012EA" w14:paraId="0A37501D" wp14:textId="77777777">
      <w:pPr>
        <w:pStyle w:val="KeinLeerraum"/>
        <w:ind w:left="709"/>
      </w:pPr>
    </w:p>
    <w:p xmlns:wp14="http://schemas.microsoft.com/office/word/2010/wordml" w:rsidR="00C012EA" w:rsidP="00C012EA" w:rsidRDefault="00C012EA" w14:paraId="5DAB6C7B" wp14:textId="77777777">
      <w:pPr>
        <w:pStyle w:val="KeinLeerraum"/>
        <w:ind w:left="709"/>
      </w:pPr>
    </w:p>
    <w:p xmlns:wp14="http://schemas.microsoft.com/office/word/2010/wordml" w:rsidR="00C012EA" w:rsidP="00C012EA" w:rsidRDefault="00C012EA" w14:paraId="57CA5129" wp14:textId="77777777">
      <w:pPr>
        <w:pStyle w:val="KeinLeerraum"/>
        <w:ind w:left="709"/>
      </w:pPr>
      <w:r>
        <w:t>Fabrikat: MOSER SYSTEMELEK</w:t>
      </w:r>
      <w:bookmarkStart w:name="_GoBack" w:id="0"/>
      <w:bookmarkEnd w:id="0"/>
      <w:r>
        <w:t>TRIK</w:t>
      </w:r>
    </w:p>
    <w:p xmlns:wp14="http://schemas.microsoft.com/office/word/2010/wordml" w:rsidRPr="00175640" w:rsidR="00A635A5" w:rsidP="00C012EA" w:rsidRDefault="00C012EA" w14:paraId="3A8A9A13" wp14:textId="77777777">
      <w:pPr>
        <w:pStyle w:val="KeinLeerraum"/>
        <w:ind w:left="709"/>
      </w:pPr>
      <w:r>
        <w:t>Artikel: M5062000003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00B95" w:rsidP="00F349B7" w:rsidRDefault="00200B95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00B95" w:rsidP="00F349B7" w:rsidRDefault="00200B95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1F1F3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012E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012E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DFA92D0" w:rsidR="3DFA92D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DFA92D0" w:rsidR="3DFA92D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00B95" w:rsidP="00F349B7" w:rsidRDefault="00200B95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00B95" w:rsidP="00F349B7" w:rsidRDefault="00200B95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50324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9FE98A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75E99F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5062000003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DFA9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4078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554079-2184-4AE0-8C65-E60E8E9CE2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7C4E84-DFBC-4258-B011-DFB2D1C25E31}"/>
</file>

<file path=customXml/itemProps3.xml><?xml version="1.0" encoding="utf-8"?>
<ds:datastoreItem xmlns:ds="http://schemas.openxmlformats.org/officeDocument/2006/customXml" ds:itemID="{B9F21A9C-C5C8-42F5-B8CF-AFC191B76364}"/>
</file>

<file path=customXml/itemProps4.xml><?xml version="1.0" encoding="utf-8"?>
<ds:datastoreItem xmlns:ds="http://schemas.openxmlformats.org/officeDocument/2006/customXml" ds:itemID="{C5F544A8-C3CF-4EFC-8606-B1D11CBF9D8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2024-01-16T07:43:34.1401240Z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